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740" w:type="dxa"/>
        <w:shd w:val="clear" w:color="auto" w:fill="BFBFBF" w:themeFill="background1" w:themeFillShade="BF"/>
        <w:tblLayout w:type="fixed"/>
        <w:tblLook w:val="04A0"/>
      </w:tblPr>
      <w:tblGrid>
        <w:gridCol w:w="959"/>
        <w:gridCol w:w="7938"/>
        <w:gridCol w:w="1843"/>
      </w:tblGrid>
      <w:tr w:rsidR="00B536BA" w:rsidTr="00B536BA">
        <w:tc>
          <w:tcPr>
            <w:tcW w:w="959" w:type="dxa"/>
            <w:tcBorders>
              <w:top w:val="nil"/>
              <w:left w:val="nil"/>
              <w:bottom w:val="nil"/>
              <w:right w:val="nil"/>
            </w:tcBorders>
            <w:shd w:val="clear" w:color="auto" w:fill="BFBFBF" w:themeFill="background1" w:themeFillShade="BF"/>
            <w:vAlign w:val="center"/>
          </w:tcPr>
          <w:p w:rsidR="00B536BA" w:rsidRDefault="00B536BA" w:rsidP="002229DC">
            <w:pPr>
              <w:jc w:val="center"/>
            </w:pPr>
            <w:r w:rsidRPr="0061318B">
              <w:rPr>
                <w:noProof/>
              </w:rPr>
              <w:drawing>
                <wp:inline distT="0" distB="0" distL="0" distR="0">
                  <wp:extent cx="541734" cy="540000"/>
                  <wp:effectExtent l="0" t="0" r="0" b="0"/>
                  <wp:docPr id="15" name="Image 1" descr="D:\_TOM\BOULOT\RESSOURCES\EDUCATION MORALE ET CIVIQUE\SENSIBILITE - Estime de soi et Intelligences Multiples\méthodo apprendre leçon\_8 VITAFUN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TOM\BOULOT\RESSOURCES\EDUCATION MORALE ET CIVIQUE\SENSIBILITE - Estime de soi et Intelligences Multiples\méthodo apprendre leçon\_8 VITAFUN copy.png"/>
                          <pic:cNvPicPr>
                            <a:picLocks noChangeAspect="1" noChangeArrowheads="1"/>
                          </pic:cNvPicPr>
                        </pic:nvPicPr>
                        <pic:blipFill>
                          <a:blip r:embed="rId8" cstate="print">
                            <a:grayscl/>
                          </a:blip>
                          <a:srcRect/>
                          <a:stretch>
                            <a:fillRect/>
                          </a:stretch>
                        </pic:blipFill>
                        <pic:spPr bwMode="auto">
                          <a:xfrm>
                            <a:off x="0" y="0"/>
                            <a:ext cx="541734" cy="540000"/>
                          </a:xfrm>
                          <a:prstGeom prst="rect">
                            <a:avLst/>
                          </a:prstGeom>
                          <a:noFill/>
                          <a:ln w="9525">
                            <a:noFill/>
                            <a:miter lim="800000"/>
                            <a:headEnd/>
                            <a:tailEnd/>
                          </a:ln>
                        </pic:spPr>
                      </pic:pic>
                    </a:graphicData>
                  </a:graphic>
                </wp:inline>
              </w:drawing>
            </w:r>
          </w:p>
        </w:tc>
        <w:tc>
          <w:tcPr>
            <w:tcW w:w="7938" w:type="dxa"/>
            <w:tcBorders>
              <w:top w:val="nil"/>
              <w:left w:val="nil"/>
              <w:bottom w:val="nil"/>
            </w:tcBorders>
            <w:shd w:val="clear" w:color="auto" w:fill="BFBFBF" w:themeFill="background1" w:themeFillShade="BF"/>
            <w:vAlign w:val="center"/>
          </w:tcPr>
          <w:p w:rsidR="00B536BA" w:rsidRPr="00213701" w:rsidRDefault="00213701" w:rsidP="00213701">
            <w:pPr>
              <w:spacing w:after="60"/>
              <w:jc w:val="center"/>
              <w:rPr>
                <w:rFonts w:ascii="Berlin Sans FB Demi" w:hAnsi="Berlin Sans FB Demi"/>
                <w:sz w:val="44"/>
                <w:szCs w:val="52"/>
              </w:rPr>
            </w:pPr>
            <w:r w:rsidRPr="00E30787">
              <w:rPr>
                <w:rFonts w:ascii="Berlin Sans FB Demi" w:hAnsi="Berlin Sans FB Demi"/>
                <w:sz w:val="44"/>
                <w:szCs w:val="52"/>
              </w:rPr>
              <w:t>Le développement, la reproduction et les besoins des végétaux</w:t>
            </w:r>
          </w:p>
        </w:tc>
        <w:tc>
          <w:tcPr>
            <w:tcW w:w="1843" w:type="dxa"/>
            <w:shd w:val="clear" w:color="auto" w:fill="BFBFBF" w:themeFill="background1" w:themeFillShade="BF"/>
          </w:tcPr>
          <w:p w:rsidR="00B536BA" w:rsidRDefault="00B536BA" w:rsidP="002229DC">
            <w:pPr>
              <w:jc w:val="center"/>
              <w:rPr>
                <w:rFonts w:ascii="Berlin Sans FB Demi" w:hAnsi="Berlin Sans FB Demi"/>
                <w:sz w:val="44"/>
              </w:rPr>
            </w:pPr>
            <w:r>
              <w:rPr>
                <w:rFonts w:ascii="Berlin Sans FB Demi" w:hAnsi="Berlin Sans FB Demi"/>
                <w:sz w:val="44"/>
              </w:rPr>
              <w:t>Sciences</w:t>
            </w:r>
          </w:p>
          <w:p w:rsidR="00B536BA" w:rsidRPr="009E3A5C" w:rsidRDefault="00213701" w:rsidP="008D15F1">
            <w:pPr>
              <w:jc w:val="center"/>
              <w:rPr>
                <w:rFonts w:cstheme="minorHAnsi"/>
                <w:sz w:val="32"/>
              </w:rPr>
            </w:pPr>
            <w:r>
              <w:rPr>
                <w:rFonts w:ascii="Berlin Sans FB Demi" w:hAnsi="Berlin Sans FB Demi"/>
                <w:sz w:val="44"/>
              </w:rPr>
              <w:t>6</w:t>
            </w:r>
          </w:p>
        </w:tc>
      </w:tr>
      <w:tr w:rsidR="000864BA" w:rsidTr="00B53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897" w:type="dxa"/>
            <w:gridSpan w:val="2"/>
            <w:tcBorders>
              <w:right w:val="single" w:sz="4" w:space="0" w:color="auto"/>
            </w:tcBorders>
          </w:tcPr>
          <w:p w:rsidR="000864BA" w:rsidRPr="000914B8" w:rsidRDefault="003872EB" w:rsidP="003872EB">
            <w:pPr>
              <w:pBdr>
                <w:bottom w:val="single" w:sz="36" w:space="1" w:color="808080" w:themeColor="background1" w:themeShade="80"/>
              </w:pBdr>
              <w:spacing w:before="60"/>
              <w:ind w:left="-142" w:right="-24"/>
              <w:jc w:val="right"/>
              <w:rPr>
                <w:rFonts w:ascii="Arial Rounded MT Bold" w:hAnsi="Arial Rounded MT Bold"/>
                <w:sz w:val="28"/>
                <w:szCs w:val="28"/>
              </w:rPr>
            </w:pPr>
            <w:r>
              <w:rPr>
                <w:rFonts w:ascii="Arial Rounded MT Bold" w:hAnsi="Arial Rounded MT Bold"/>
                <w:sz w:val="28"/>
                <w:szCs w:val="28"/>
              </w:rPr>
              <w:t>Qu’y a-t-il à l’intérieur d’une graine ?</w:t>
            </w:r>
          </w:p>
        </w:tc>
        <w:tc>
          <w:tcPr>
            <w:tcW w:w="1843" w:type="dxa"/>
            <w:tcBorders>
              <w:top w:val="single" w:sz="4" w:space="0" w:color="auto"/>
              <w:left w:val="single" w:sz="4" w:space="0" w:color="auto"/>
              <w:bottom w:val="single" w:sz="4" w:space="0" w:color="auto"/>
              <w:right w:val="single" w:sz="4" w:space="0" w:color="auto"/>
            </w:tcBorders>
          </w:tcPr>
          <w:p w:rsidR="000864BA" w:rsidRDefault="00B536BA" w:rsidP="00FB525C">
            <w:pPr>
              <w:spacing w:before="120" w:after="60"/>
              <w:ind w:right="-24"/>
              <w:jc w:val="center"/>
              <w:rPr>
                <w:rFonts w:ascii="Arial Rounded MT Bold" w:hAnsi="Arial Rounded MT Bold"/>
                <w:sz w:val="28"/>
              </w:rPr>
            </w:pPr>
            <w:r>
              <w:rPr>
                <w:rFonts w:ascii="Arial Rounded MT Bold" w:hAnsi="Arial Rounded MT Bold"/>
                <w:sz w:val="28"/>
              </w:rPr>
              <w:t xml:space="preserve">fiche  </w:t>
            </w:r>
            <w:r w:rsidR="00FB525C">
              <w:rPr>
                <w:rFonts w:ascii="Arial Rounded MT Bold" w:hAnsi="Arial Rounded MT Bold"/>
                <w:sz w:val="28"/>
              </w:rPr>
              <w:t>A</w:t>
            </w:r>
          </w:p>
        </w:tc>
      </w:tr>
    </w:tbl>
    <w:p w:rsidR="003872EB" w:rsidRDefault="003872EB" w:rsidP="003872EB">
      <w:pPr>
        <w:jc w:val="center"/>
        <w:rPr>
          <w:rFonts w:ascii="Arial Rounded MT Bold" w:hAnsi="Arial Rounded MT Bold"/>
          <w:noProof/>
          <w:sz w:val="28"/>
          <w:szCs w:val="28"/>
        </w:rPr>
      </w:pPr>
      <w:r>
        <w:rPr>
          <w:rFonts w:ascii="Arial Rounded MT Bold" w:hAnsi="Arial Rounded MT Bold"/>
          <w:noProof/>
          <w:sz w:val="28"/>
          <w:szCs w:val="28"/>
        </w:rPr>
        <w:drawing>
          <wp:inline distT="0" distB="0" distL="0" distR="0">
            <wp:extent cx="6587417" cy="9016409"/>
            <wp:effectExtent l="19050" t="0" r="3883" b="0"/>
            <wp:docPr id="3" name="Image 4" descr="D:\_TOM\BOULOT\RESSOURCES\SCIENCES\_CM1-CM2 ANNEE 2\S3.Développement, reproduction et besoins des végétaux\ressources\séance 1 - doc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TOM\BOULOT\RESSOURCES\SCIENCES\_CM1-CM2 ANNEE 2\S3.Développement, reproduction et besoins des végétaux\ressources\séance 1 - doc1 copy.jpg"/>
                    <pic:cNvPicPr>
                      <a:picLocks noChangeAspect="1" noChangeArrowheads="1"/>
                    </pic:cNvPicPr>
                  </pic:nvPicPr>
                  <pic:blipFill>
                    <a:blip r:embed="rId9"/>
                    <a:srcRect t="1259" b="699"/>
                    <a:stretch>
                      <a:fillRect/>
                    </a:stretch>
                  </pic:blipFill>
                  <pic:spPr bwMode="auto">
                    <a:xfrm>
                      <a:off x="0" y="0"/>
                      <a:ext cx="6589318" cy="9019010"/>
                    </a:xfrm>
                    <a:prstGeom prst="rect">
                      <a:avLst/>
                    </a:prstGeom>
                    <a:noFill/>
                    <a:ln w="9525">
                      <a:noFill/>
                      <a:miter lim="800000"/>
                      <a:headEnd/>
                      <a:tailEnd/>
                    </a:ln>
                  </pic:spPr>
                </pic:pic>
              </a:graphicData>
            </a:graphic>
          </wp:inline>
        </w:drawing>
      </w:r>
    </w:p>
    <w:p w:rsidR="003872EB" w:rsidRPr="003872EB" w:rsidRDefault="003872EB" w:rsidP="003872E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8"/>
          <w:szCs w:val="25"/>
        </w:rPr>
      </w:pPr>
      <w:r w:rsidRPr="003872EB">
        <w:rPr>
          <w:rFonts w:ascii="Times New Roman" w:hAnsi="Times New Roman" w:cs="Times New Roman"/>
          <w:b/>
          <w:sz w:val="28"/>
          <w:szCs w:val="25"/>
        </w:rPr>
        <w:lastRenderedPageBreak/>
        <w:t>La germination d'une graine :</w:t>
      </w:r>
      <w:r w:rsidRPr="003872EB">
        <w:rPr>
          <w:rFonts w:ascii="Times New Roman" w:hAnsi="Times New Roman" w:cs="Times New Roman"/>
          <w:sz w:val="28"/>
          <w:szCs w:val="25"/>
        </w:rPr>
        <w:t xml:space="preserve"> A l'intérieur d'une graine de haricot, il est possible d'observer l'embryon de la future plante. Sur cet embryon, on peut distinguer la future racine et les futures feuilles. </w:t>
      </w:r>
    </w:p>
    <w:p w:rsidR="003872EB" w:rsidRPr="003872EB" w:rsidRDefault="003872EB" w:rsidP="003872E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8"/>
          <w:szCs w:val="25"/>
        </w:rPr>
      </w:pPr>
      <w:r w:rsidRPr="003872EB">
        <w:rPr>
          <w:rFonts w:ascii="Times New Roman" w:hAnsi="Times New Roman" w:cs="Times New Roman"/>
          <w:sz w:val="28"/>
          <w:szCs w:val="25"/>
        </w:rPr>
        <w:t xml:space="preserve">Le reste de la graine est constituée de deux cotylédons qui sont riches en réserves nutritives et qui permettront à la jeune plantule d'assurer ses besoins en énergie jusqu'au moment où elle pourra elle-même fabriquer sa propre matière. </w:t>
      </w:r>
    </w:p>
    <w:p w:rsidR="003872EB" w:rsidRPr="003872EB" w:rsidRDefault="003872EB" w:rsidP="003872EB">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8"/>
          <w:szCs w:val="25"/>
        </w:rPr>
      </w:pPr>
      <w:r w:rsidRPr="003872EB">
        <w:rPr>
          <w:rFonts w:ascii="Times New Roman" w:hAnsi="Times New Roman" w:cs="Times New Roman"/>
          <w:sz w:val="28"/>
          <w:szCs w:val="25"/>
        </w:rPr>
        <w:t xml:space="preserve">Lorsque les conditions sont réunis (humidité, température), la graine de haricot germe. La germination débute toujours par le développement de la future racine puis par la tige. Les cotylédons produisent les deux première feuilles, plus petites, arrondies et moins vertes que les suivantes. </w:t>
      </w:r>
    </w:p>
    <w:p w:rsidR="00FB1638" w:rsidRDefault="00FB1638" w:rsidP="003872EB">
      <w:pPr>
        <w:spacing w:after="0"/>
        <w:jc w:val="center"/>
        <w:rPr>
          <w:b/>
          <w:sz w:val="28"/>
        </w:rPr>
      </w:pPr>
      <w:r>
        <w:rPr>
          <w:b/>
          <w:sz w:val="28"/>
        </w:rPr>
        <w:t>Schéma d’une coupe de graine de haricot</w:t>
      </w: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FB1638">
      <w:pPr>
        <w:pBdr>
          <w:top w:val="single" w:sz="4" w:space="1" w:color="auto"/>
          <w:left w:val="single" w:sz="4" w:space="4" w:color="auto"/>
          <w:bottom w:val="single" w:sz="4" w:space="1" w:color="auto"/>
          <w:right w:val="single" w:sz="4" w:space="4" w:color="auto"/>
        </w:pBdr>
        <w:spacing w:after="0"/>
        <w:jc w:val="center"/>
        <w:rPr>
          <w:b/>
          <w:sz w:val="28"/>
        </w:rPr>
      </w:pPr>
    </w:p>
    <w:p w:rsidR="00FB1638" w:rsidRDefault="00FB1638" w:rsidP="003872EB">
      <w:pPr>
        <w:spacing w:after="0"/>
        <w:jc w:val="center"/>
        <w:rPr>
          <w:b/>
          <w:sz w:val="28"/>
        </w:rPr>
      </w:pPr>
    </w:p>
    <w:p w:rsidR="003872EB" w:rsidRDefault="003872EB" w:rsidP="003872EB">
      <w:pPr>
        <w:spacing w:after="0"/>
        <w:jc w:val="center"/>
        <w:rPr>
          <w:b/>
          <w:sz w:val="28"/>
        </w:rPr>
      </w:pPr>
      <w:r w:rsidRPr="00117EE5">
        <w:rPr>
          <w:b/>
          <w:sz w:val="28"/>
        </w:rPr>
        <w:t>COUPE D’UNE GRAINE DE HARICOT</w:t>
      </w:r>
    </w:p>
    <w:p w:rsidR="003872EB" w:rsidRPr="00FB1638" w:rsidRDefault="00F10622" w:rsidP="00FB1638">
      <w:pPr>
        <w:spacing w:after="0"/>
      </w:pPr>
      <w:r>
        <w:rPr>
          <w:noProof/>
        </w:rPr>
        <w:pict>
          <v:shapetype id="_x0000_t202" coordsize="21600,21600" o:spt="202" path="m,l,21600r21600,l21600,xe">
            <v:stroke joinstyle="miter"/>
            <v:path gradientshapeok="t" o:connecttype="rect"/>
          </v:shapetype>
          <v:shape id="_x0000_s1061" type="#_x0000_t202" style="position:absolute;margin-left:129pt;margin-top:103.6pt;width:99.95pt;height:40.15pt;z-index:251672576;mso-width-relative:margin;mso-height-relative:margin" stroked="f">
            <v:textbox style="mso-next-textbox:#_x0000_s1061">
              <w:txbxContent>
                <w:p w:rsidR="003872EB" w:rsidRDefault="003872EB" w:rsidP="003872EB">
                  <w:pPr>
                    <w:spacing w:before="240"/>
                  </w:pPr>
                  <w:r>
                    <w:t>……………………………</w:t>
                  </w:r>
                </w:p>
              </w:txbxContent>
            </v:textbox>
          </v:shape>
        </w:pict>
      </w:r>
      <w:r>
        <w:rPr>
          <w:noProof/>
        </w:rPr>
        <w:pict>
          <v:shape id="_x0000_s1060" type="#_x0000_t202" style="position:absolute;margin-left:129pt;margin-top:58.25pt;width:99.95pt;height:40.15pt;z-index:251671552;mso-width-relative:margin;mso-height-relative:margin" stroked="f">
            <v:textbox style="mso-next-textbox:#_x0000_s1060">
              <w:txbxContent>
                <w:p w:rsidR="003872EB" w:rsidRDefault="003872EB" w:rsidP="003872EB">
                  <w:pPr>
                    <w:spacing w:before="240"/>
                  </w:pPr>
                  <w:r>
                    <w:t>……………………………</w:t>
                  </w:r>
                </w:p>
              </w:txbxContent>
            </v:textbox>
          </v:shape>
        </w:pict>
      </w:r>
      <w:r>
        <w:rPr>
          <w:noProof/>
        </w:rPr>
        <w:pict>
          <v:shape id="_x0000_s1059" type="#_x0000_t202" style="position:absolute;margin-left:-1.6pt;margin-top:57.85pt;width:99.95pt;height:40.15pt;z-index:251670528;mso-width-relative:margin;mso-height-relative:margin" stroked="f">
            <v:textbox style="mso-next-textbox:#_x0000_s1059">
              <w:txbxContent>
                <w:p w:rsidR="003872EB" w:rsidRDefault="003872EB" w:rsidP="003872EB">
                  <w:pPr>
                    <w:spacing w:before="240"/>
                  </w:pPr>
                  <w:r>
                    <w:t>……………………………</w:t>
                  </w:r>
                </w:p>
              </w:txbxContent>
            </v:textbox>
          </v:shape>
        </w:pict>
      </w:r>
      <w:r>
        <w:rPr>
          <w:noProof/>
        </w:rPr>
        <w:pict>
          <v:shape id="_x0000_s1058" type="#_x0000_t202" style="position:absolute;margin-left:-12.25pt;margin-top:58.55pt;width:125.8pt;height:40.15pt;z-index:251664384;mso-width-relative:margin;mso-height-relative:margin" stroked="f">
            <v:textbox style="mso-next-textbox:#_x0000_s1058">
              <w:txbxContent>
                <w:p w:rsidR="003872EB" w:rsidRDefault="003872EB" w:rsidP="003872EB">
                  <w:pPr>
                    <w:spacing w:before="240"/>
                  </w:pPr>
                  <w:r>
                    <w:t>…………………………………….</w:t>
                  </w:r>
                </w:p>
              </w:txbxContent>
            </v:textbox>
          </v:shape>
        </w:pict>
      </w:r>
      <w:r>
        <w:rPr>
          <w:noProof/>
        </w:rPr>
        <w:pict>
          <v:shape id="_x0000_s1057" type="#_x0000_t202" style="position:absolute;margin-left:129pt;margin-top:101.9pt;width:99.95pt;height:40.15pt;z-index:251665408;mso-width-relative:margin;mso-height-relative:margin" stroked="f">
            <v:textbox style="mso-next-textbox:#_x0000_s1057">
              <w:txbxContent>
                <w:p w:rsidR="003872EB" w:rsidRDefault="003872EB" w:rsidP="003872EB">
                  <w:pPr>
                    <w:spacing w:before="240"/>
                  </w:pPr>
                  <w:r>
                    <w:t>……………………………</w:t>
                  </w:r>
                </w:p>
              </w:txbxContent>
            </v:textbox>
          </v:shape>
        </w:pict>
      </w:r>
      <w:r>
        <w:rPr>
          <w:noProof/>
        </w:rPr>
        <w:pict>
          <v:shape id="_x0000_s1056" type="#_x0000_t202" style="position:absolute;margin-left:129pt;margin-top:57.85pt;width:99.95pt;height:40.15pt;z-index:251666432;mso-width-relative:margin;mso-height-relative:margin" stroked="f">
            <v:textbox style="mso-next-textbox:#_x0000_s1056">
              <w:txbxContent>
                <w:p w:rsidR="003872EB" w:rsidRDefault="003872EB" w:rsidP="003872EB">
                  <w:pPr>
                    <w:spacing w:before="240"/>
                  </w:pPr>
                  <w:r>
                    <w:t>……………………………</w:t>
                  </w:r>
                </w:p>
              </w:txbxContent>
            </v:textbox>
          </v:shape>
        </w:pict>
      </w:r>
      <w:r>
        <w:rPr>
          <w:noProof/>
        </w:rPr>
        <w:pict>
          <v:shape id="_x0000_s1055" type="#_x0000_t202" style="position:absolute;margin-left:129pt;margin-top:17.7pt;width:99.95pt;height:40.15pt;z-index:251667456;mso-width-relative:margin;mso-height-relative:margin" stroked="f">
            <v:textbox style="mso-next-textbox:#_x0000_s1055">
              <w:txbxContent>
                <w:p w:rsidR="003872EB" w:rsidRDefault="003872EB" w:rsidP="003872EB">
                  <w:pPr>
                    <w:spacing w:before="240"/>
                  </w:pPr>
                  <w:r>
                    <w:t>……………………………</w:t>
                  </w:r>
                </w:p>
              </w:txbxContent>
            </v:textbox>
          </v:shape>
        </w:pict>
      </w:r>
      <w:r>
        <w:rPr>
          <w:noProof/>
        </w:rPr>
        <w:pict>
          <v:shape id="_x0000_s1054" type="#_x0000_t202" style="position:absolute;margin-left:388.45pt;margin-top:133.8pt;width:125.8pt;height:40.15pt;z-index:251668480;mso-width-relative:margin;mso-height-relative:margin" stroked="f">
            <v:textbox style="mso-next-textbox:#_x0000_s1054">
              <w:txbxContent>
                <w:p w:rsidR="003872EB" w:rsidRDefault="003872EB" w:rsidP="003872EB">
                  <w:pPr>
                    <w:spacing w:before="240"/>
                  </w:pPr>
                  <w:r>
                    <w:t>…………………………………….</w:t>
                  </w:r>
                </w:p>
              </w:txbxContent>
            </v:textbox>
          </v:shape>
        </w:pict>
      </w:r>
      <w:r>
        <w:rPr>
          <w:noProof/>
          <w:lang w:eastAsia="en-US"/>
        </w:rPr>
        <w:pict>
          <v:shape id="_x0000_s1053" type="#_x0000_t202" style="position:absolute;margin-left:388.45pt;margin-top:52.3pt;width:125.8pt;height:40.15pt;z-index:251669504;mso-width-relative:margin;mso-height-relative:margin" stroked="f">
            <v:textbox style="mso-next-textbox:#_x0000_s1053">
              <w:txbxContent>
                <w:p w:rsidR="003872EB" w:rsidRDefault="003872EB" w:rsidP="003872EB">
                  <w:pPr>
                    <w:spacing w:before="240"/>
                  </w:pPr>
                  <w:r>
                    <w:t>…………………………………….</w:t>
                  </w:r>
                </w:p>
              </w:txbxContent>
            </v:textbox>
          </v:shape>
        </w:pict>
      </w:r>
      <w:r w:rsidR="003872EB">
        <w:rPr>
          <w:noProof/>
        </w:rPr>
        <w:drawing>
          <wp:inline distT="0" distB="0" distL="0" distR="0">
            <wp:extent cx="6659437" cy="2665859"/>
            <wp:effectExtent l="19050" t="0" r="8063"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contrast="-20000"/>
                    </a:blip>
                    <a:srcRect b="9374"/>
                    <a:stretch>
                      <a:fillRect/>
                    </a:stretch>
                  </pic:blipFill>
                  <pic:spPr bwMode="auto">
                    <a:xfrm>
                      <a:off x="0" y="0"/>
                      <a:ext cx="6659437" cy="2665859"/>
                    </a:xfrm>
                    <a:prstGeom prst="rect">
                      <a:avLst/>
                    </a:prstGeom>
                    <a:noFill/>
                    <a:ln w="9525">
                      <a:noFill/>
                      <a:miter lim="800000"/>
                      <a:headEnd/>
                      <a:tailEnd/>
                    </a:ln>
                  </pic:spPr>
                </pic:pic>
              </a:graphicData>
            </a:graphic>
          </wp:inline>
        </w:drawing>
      </w:r>
    </w:p>
    <w:sectPr w:rsidR="003872EB" w:rsidRPr="00FB1638" w:rsidSect="003872EB">
      <w:pgSz w:w="11906" w:h="16838"/>
      <w:pgMar w:top="284" w:right="720" w:bottom="425" w:left="567"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647" w:rsidRDefault="00595647" w:rsidP="00E32836">
      <w:pPr>
        <w:spacing w:after="0" w:line="240" w:lineRule="auto"/>
      </w:pPr>
      <w:r>
        <w:separator/>
      </w:r>
    </w:p>
  </w:endnote>
  <w:endnote w:type="continuationSeparator" w:id="1">
    <w:p w:rsidR="00595647" w:rsidRDefault="00595647" w:rsidP="00E32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647" w:rsidRDefault="00595647" w:rsidP="00E32836">
      <w:pPr>
        <w:spacing w:after="0" w:line="240" w:lineRule="auto"/>
      </w:pPr>
      <w:r>
        <w:separator/>
      </w:r>
    </w:p>
  </w:footnote>
  <w:footnote w:type="continuationSeparator" w:id="1">
    <w:p w:rsidR="00595647" w:rsidRDefault="00595647" w:rsidP="00E32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5571"/>
    <w:multiLevelType w:val="hybridMultilevel"/>
    <w:tmpl w:val="902C7EFC"/>
    <w:lvl w:ilvl="0" w:tplc="8AA4186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70658">
      <o:colormenu v:ext="edit" strokecolor="none"/>
    </o:shapedefaults>
  </w:hdrShapeDefaults>
  <w:footnotePr>
    <w:footnote w:id="0"/>
    <w:footnote w:id="1"/>
  </w:footnotePr>
  <w:endnotePr>
    <w:endnote w:id="0"/>
    <w:endnote w:id="1"/>
  </w:endnotePr>
  <w:compat>
    <w:useFELayout/>
  </w:compat>
  <w:rsids>
    <w:rsidRoot w:val="00E32836"/>
    <w:rsid w:val="00007F6C"/>
    <w:rsid w:val="000343CC"/>
    <w:rsid w:val="0003617D"/>
    <w:rsid w:val="000562AF"/>
    <w:rsid w:val="00061835"/>
    <w:rsid w:val="000852C8"/>
    <w:rsid w:val="000864BA"/>
    <w:rsid w:val="000914B8"/>
    <w:rsid w:val="000A0211"/>
    <w:rsid w:val="000D6AFD"/>
    <w:rsid w:val="00111002"/>
    <w:rsid w:val="001574F3"/>
    <w:rsid w:val="00213701"/>
    <w:rsid w:val="002248F6"/>
    <w:rsid w:val="00257DFF"/>
    <w:rsid w:val="0029351E"/>
    <w:rsid w:val="002A519F"/>
    <w:rsid w:val="002C1333"/>
    <w:rsid w:val="00323DBE"/>
    <w:rsid w:val="003872EB"/>
    <w:rsid w:val="00397AAA"/>
    <w:rsid w:val="004022D2"/>
    <w:rsid w:val="004708A8"/>
    <w:rsid w:val="004777A1"/>
    <w:rsid w:val="00491DDF"/>
    <w:rsid w:val="0049293D"/>
    <w:rsid w:val="004A28E4"/>
    <w:rsid w:val="004D1CB9"/>
    <w:rsid w:val="004F162B"/>
    <w:rsid w:val="0050391D"/>
    <w:rsid w:val="00526EEB"/>
    <w:rsid w:val="0054217B"/>
    <w:rsid w:val="0059015E"/>
    <w:rsid w:val="00595647"/>
    <w:rsid w:val="005A6AF8"/>
    <w:rsid w:val="0061318B"/>
    <w:rsid w:val="00643147"/>
    <w:rsid w:val="006A4011"/>
    <w:rsid w:val="006B7B52"/>
    <w:rsid w:val="006D4E25"/>
    <w:rsid w:val="006D652C"/>
    <w:rsid w:val="006E7175"/>
    <w:rsid w:val="0070230E"/>
    <w:rsid w:val="00743058"/>
    <w:rsid w:val="007D06FA"/>
    <w:rsid w:val="007D0F85"/>
    <w:rsid w:val="007D2305"/>
    <w:rsid w:val="007E23AB"/>
    <w:rsid w:val="007E2917"/>
    <w:rsid w:val="008053B1"/>
    <w:rsid w:val="008075E5"/>
    <w:rsid w:val="00841579"/>
    <w:rsid w:val="008A78FF"/>
    <w:rsid w:val="008C1771"/>
    <w:rsid w:val="008C5E7E"/>
    <w:rsid w:val="008D15F1"/>
    <w:rsid w:val="00901590"/>
    <w:rsid w:val="00941E39"/>
    <w:rsid w:val="009C18C8"/>
    <w:rsid w:val="00A14B21"/>
    <w:rsid w:val="00A9382D"/>
    <w:rsid w:val="00A9565F"/>
    <w:rsid w:val="00AC2DFD"/>
    <w:rsid w:val="00AD0E71"/>
    <w:rsid w:val="00B24010"/>
    <w:rsid w:val="00B50D07"/>
    <w:rsid w:val="00B536BA"/>
    <w:rsid w:val="00B754C4"/>
    <w:rsid w:val="00B85C85"/>
    <w:rsid w:val="00BF0812"/>
    <w:rsid w:val="00BF55A2"/>
    <w:rsid w:val="00C07B15"/>
    <w:rsid w:val="00C17BA0"/>
    <w:rsid w:val="00C3125F"/>
    <w:rsid w:val="00C44A40"/>
    <w:rsid w:val="00C85CF4"/>
    <w:rsid w:val="00C97AA1"/>
    <w:rsid w:val="00CC685C"/>
    <w:rsid w:val="00D35145"/>
    <w:rsid w:val="00DB5787"/>
    <w:rsid w:val="00DC25C0"/>
    <w:rsid w:val="00E32836"/>
    <w:rsid w:val="00ED6C6F"/>
    <w:rsid w:val="00F10622"/>
    <w:rsid w:val="00F50C2F"/>
    <w:rsid w:val="00F971FF"/>
    <w:rsid w:val="00FB1638"/>
    <w:rsid w:val="00FB179D"/>
    <w:rsid w:val="00FB525C"/>
    <w:rsid w:val="00FD29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328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2836"/>
  </w:style>
  <w:style w:type="paragraph" w:styleId="Pieddepage">
    <w:name w:val="footer"/>
    <w:basedOn w:val="Normal"/>
    <w:link w:val="PieddepageCar"/>
    <w:uiPriority w:val="99"/>
    <w:semiHidden/>
    <w:unhideWhenUsed/>
    <w:rsid w:val="00E3283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32836"/>
  </w:style>
  <w:style w:type="paragraph" w:styleId="Textedebulles">
    <w:name w:val="Balloon Text"/>
    <w:basedOn w:val="Normal"/>
    <w:link w:val="TextedebullesCar"/>
    <w:uiPriority w:val="99"/>
    <w:semiHidden/>
    <w:unhideWhenUsed/>
    <w:rsid w:val="00E32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836"/>
    <w:rPr>
      <w:rFonts w:ascii="Tahoma" w:hAnsi="Tahoma" w:cs="Tahoma"/>
      <w:sz w:val="16"/>
      <w:szCs w:val="16"/>
    </w:rPr>
  </w:style>
  <w:style w:type="table" w:styleId="Grilledutableau">
    <w:name w:val="Table Grid"/>
    <w:basedOn w:val="TableauNormal"/>
    <w:uiPriority w:val="59"/>
    <w:rsid w:val="00E328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E2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A4E8-33C8-48C0-A159-93E49348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148</Words>
  <Characters>815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BARBIER</dc:creator>
  <cp:lastModifiedBy>Famille BARBIER</cp:lastModifiedBy>
  <cp:revision>17</cp:revision>
  <cp:lastPrinted>2022-04-20T09:27:00Z</cp:lastPrinted>
  <dcterms:created xsi:type="dcterms:W3CDTF">2019-11-10T11:41:00Z</dcterms:created>
  <dcterms:modified xsi:type="dcterms:W3CDTF">2022-04-20T09:28:00Z</dcterms:modified>
</cp:coreProperties>
</file>