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2" w:rsidRPr="003F2212" w:rsidRDefault="003F2212" w:rsidP="003F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70C0"/>
          <w:sz w:val="28"/>
          <w:szCs w:val="28"/>
        </w:rPr>
      </w:pPr>
      <w:r w:rsidRPr="003F2212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326774">
        <w:rPr>
          <w:rFonts w:ascii="Quicksand Book" w:hAnsi="Quicksand Book"/>
          <w:sz w:val="24"/>
          <w:szCs w:val="24"/>
        </w:rPr>
        <w:t xml:space="preserve">  </w:t>
      </w:r>
      <w:r w:rsidRPr="003F2212">
        <w:rPr>
          <w:noProof/>
          <w:color w:val="0070C0"/>
          <w:lang w:eastAsia="fr-FR"/>
        </w:rPr>
        <w:drawing>
          <wp:inline distT="0" distB="0" distL="0" distR="0" wp14:anchorId="694A654A" wp14:editId="661CC77C">
            <wp:extent cx="847725" cy="598494"/>
            <wp:effectExtent l="0" t="0" r="0" b="0"/>
            <wp:docPr id="1" name="irc_mi" descr="Résultat de recherche d'images pour &quot;orthograph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orthograph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12">
        <w:rPr>
          <w:rFonts w:ascii="Quicksand Book" w:hAnsi="Quicksand Book"/>
          <w:color w:val="0070C0"/>
        </w:rPr>
        <w:t xml:space="preserve">       </w:t>
      </w:r>
      <w:r w:rsidRPr="003F2212">
        <w:rPr>
          <w:rFonts w:ascii="Quicksand Book" w:hAnsi="Quicksand Book"/>
          <w:color w:val="FF0000"/>
        </w:rPr>
        <w:t xml:space="preserve"> </w:t>
      </w:r>
      <w:r w:rsidRPr="003F2212">
        <w:rPr>
          <w:rFonts w:ascii="Quicksand Book" w:hAnsi="Quicksand Book"/>
          <w:b/>
          <w:color w:val="FF0000"/>
          <w:sz w:val="28"/>
          <w:szCs w:val="28"/>
        </w:rPr>
        <w:t>O</w:t>
      </w:r>
      <w:r>
        <w:rPr>
          <w:rFonts w:ascii="Quicksand Book" w:hAnsi="Quicksand Book"/>
          <w:b/>
          <w:color w:val="FF0000"/>
          <w:sz w:val="28"/>
          <w:szCs w:val="28"/>
        </w:rPr>
        <w:t>…</w:t>
      </w:r>
      <w:proofErr w:type="gramStart"/>
      <w:r>
        <w:rPr>
          <w:rFonts w:ascii="Quicksand Book" w:hAnsi="Quicksand Book"/>
          <w:b/>
          <w:color w:val="FF0000"/>
          <w:sz w:val="28"/>
          <w:szCs w:val="28"/>
        </w:rPr>
        <w:t xml:space="preserve">.   </w:t>
      </w:r>
      <w:r w:rsidRPr="003F2212">
        <w:rPr>
          <w:rFonts w:ascii="Quicksand Book" w:hAnsi="Quicksand Book"/>
          <w:color w:val="FF0000"/>
          <w:sz w:val="28"/>
          <w:szCs w:val="28"/>
        </w:rPr>
        <w:t> </w:t>
      </w:r>
      <w:r w:rsidRPr="003F2212">
        <w:rPr>
          <w:rFonts w:ascii="Quicksand Book" w:hAnsi="Quicksand Book"/>
          <w:color w:val="0070C0"/>
          <w:sz w:val="28"/>
          <w:szCs w:val="28"/>
        </w:rPr>
        <w:t>:</w:t>
      </w:r>
      <w:proofErr w:type="gramEnd"/>
      <w:r w:rsidRPr="003F2212">
        <w:rPr>
          <w:rFonts w:ascii="Quicksand Book" w:hAnsi="Quicksand Book"/>
          <w:color w:val="0070C0"/>
          <w:sz w:val="28"/>
          <w:szCs w:val="28"/>
        </w:rPr>
        <w:t xml:space="preserve"> Le pluriel des noms en –s</w:t>
      </w:r>
    </w:p>
    <w:p w:rsidR="003F2212" w:rsidRPr="003F2212" w:rsidRDefault="003F2212" w:rsidP="003F2212">
      <w:pPr>
        <w:ind w:left="720"/>
        <w:contextualSpacing/>
        <w:rPr>
          <w:rFonts w:ascii="Quicksand Book" w:hAnsi="Quicksand Book"/>
          <w:color w:val="0070C0"/>
          <w:sz w:val="24"/>
          <w:szCs w:val="24"/>
        </w:rPr>
      </w:pPr>
    </w:p>
    <w:p w:rsidR="003F2212" w:rsidRPr="003F2212" w:rsidRDefault="003F2212" w:rsidP="003F2212">
      <w:pPr>
        <w:numPr>
          <w:ilvl w:val="0"/>
          <w:numId w:val="1"/>
        </w:numPr>
        <w:contextualSpacing/>
        <w:rPr>
          <w:rFonts w:ascii="Quicksand Book" w:hAnsi="Quicksand Book"/>
          <w:color w:val="0070C0"/>
          <w:sz w:val="24"/>
          <w:szCs w:val="24"/>
        </w:rPr>
      </w:pPr>
      <w:r w:rsidRPr="003F2212">
        <w:rPr>
          <w:rFonts w:ascii="Quicksand Book" w:hAnsi="Quicksand Book"/>
          <w:color w:val="0070C0"/>
          <w:sz w:val="24"/>
          <w:szCs w:val="24"/>
          <w:u w:val="single"/>
        </w:rPr>
        <w:t>Le plus souvent</w:t>
      </w:r>
      <w:r w:rsidRPr="003F2212">
        <w:rPr>
          <w:rFonts w:ascii="Quicksand Book" w:hAnsi="Quicksand Book"/>
          <w:color w:val="0070C0"/>
          <w:sz w:val="24"/>
          <w:szCs w:val="24"/>
        </w:rPr>
        <w:t xml:space="preserve">, la marque du pluriel est 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–s</w:t>
      </w:r>
      <w:r w:rsidRPr="003F2212">
        <w:rPr>
          <w:rFonts w:ascii="Quicksand Book" w:hAnsi="Quicksand Book"/>
          <w:color w:val="FF0000"/>
          <w:sz w:val="24"/>
          <w:szCs w:val="24"/>
        </w:rPr>
        <w:t> </w:t>
      </w:r>
      <w:r w:rsidRPr="003F2212">
        <w:rPr>
          <w:rFonts w:ascii="Quicksand Book" w:hAnsi="Quicksand Book"/>
          <w:color w:val="0070C0"/>
          <w:sz w:val="24"/>
          <w:szCs w:val="24"/>
        </w:rPr>
        <w:t>: un citoyen – des citoyen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s</w:t>
      </w:r>
    </w:p>
    <w:p w:rsidR="003F2212" w:rsidRPr="003F2212" w:rsidRDefault="003F2212" w:rsidP="003F2212">
      <w:pPr>
        <w:ind w:left="720"/>
        <w:contextualSpacing/>
        <w:rPr>
          <w:rFonts w:ascii="Quicksand Book" w:hAnsi="Quicksand Book"/>
          <w:color w:val="0070C0"/>
          <w:sz w:val="24"/>
          <w:szCs w:val="24"/>
        </w:rPr>
      </w:pPr>
    </w:p>
    <w:p w:rsidR="003F2212" w:rsidRDefault="003F2212" w:rsidP="003F2212">
      <w:pPr>
        <w:numPr>
          <w:ilvl w:val="0"/>
          <w:numId w:val="1"/>
        </w:numPr>
        <w:contextualSpacing/>
        <w:rPr>
          <w:rFonts w:ascii="Quicksand Book" w:hAnsi="Quicksand Book"/>
          <w:color w:val="0070C0"/>
          <w:sz w:val="24"/>
          <w:szCs w:val="24"/>
        </w:rPr>
      </w:pPr>
      <w:r w:rsidRPr="003F2212">
        <w:rPr>
          <w:rFonts w:ascii="Quicksand Book" w:hAnsi="Quicksand Book"/>
          <w:color w:val="0070C0"/>
          <w:sz w:val="24"/>
          <w:szCs w:val="24"/>
          <w:u w:val="single"/>
        </w:rPr>
        <w:t xml:space="preserve">Les noms déjà terminés par </w:t>
      </w:r>
      <w:r w:rsidRPr="003F2212">
        <w:rPr>
          <w:rFonts w:ascii="Quicksand Book" w:hAnsi="Quicksand Book"/>
          <w:b/>
          <w:color w:val="FF0000"/>
          <w:sz w:val="24"/>
          <w:szCs w:val="24"/>
          <w:u w:val="single"/>
        </w:rPr>
        <w:t>– s, -x, -z</w:t>
      </w:r>
      <w:r w:rsidRPr="003F2212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3F2212">
        <w:rPr>
          <w:rFonts w:ascii="Quicksand Book" w:hAnsi="Quicksand Book"/>
          <w:color w:val="0070C0"/>
          <w:sz w:val="24"/>
          <w:szCs w:val="24"/>
        </w:rPr>
        <w:t>ne prennent pas de marques du pluriel.</w:t>
      </w:r>
    </w:p>
    <w:p w:rsidR="003F2212" w:rsidRPr="003F2212" w:rsidRDefault="003F2212" w:rsidP="003F2212">
      <w:pPr>
        <w:contextualSpacing/>
        <w:rPr>
          <w:rFonts w:ascii="Quicksand Book" w:hAnsi="Quicksand Book"/>
          <w:color w:val="0070C0"/>
          <w:sz w:val="24"/>
          <w:szCs w:val="24"/>
        </w:rPr>
      </w:pPr>
    </w:p>
    <w:p w:rsidR="003F2212" w:rsidRPr="003F2212" w:rsidRDefault="003F2212" w:rsidP="003F2212">
      <w:pPr>
        <w:ind w:left="720"/>
        <w:contextualSpacing/>
        <w:rPr>
          <w:rFonts w:ascii="Quicksand Book" w:hAnsi="Quicksand Book"/>
          <w:color w:val="0070C0"/>
          <w:sz w:val="24"/>
          <w:szCs w:val="24"/>
        </w:rPr>
      </w:pPr>
      <w:proofErr w:type="gramStart"/>
      <w:r w:rsidRPr="003F2212">
        <w:rPr>
          <w:rFonts w:ascii="Quicksand Book" w:hAnsi="Quicksand Book"/>
          <w:color w:val="0070C0"/>
          <w:sz w:val="24"/>
          <w:szCs w:val="24"/>
        </w:rPr>
        <w:t>ex</w:t>
      </w:r>
      <w:proofErr w:type="gramEnd"/>
      <w:r w:rsidRPr="003F2212">
        <w:rPr>
          <w:rFonts w:ascii="Quicksand Book" w:hAnsi="Quicksand Book"/>
          <w:color w:val="0070C0"/>
          <w:sz w:val="24"/>
          <w:szCs w:val="24"/>
        </w:rPr>
        <w:t>) une souri</w:t>
      </w:r>
      <w:r w:rsidRPr="003F2212">
        <w:rPr>
          <w:rFonts w:ascii="Quicksand Book" w:hAnsi="Quicksand Book"/>
          <w:color w:val="FF0000"/>
          <w:sz w:val="24"/>
          <w:szCs w:val="24"/>
        </w:rPr>
        <w:t>s</w:t>
      </w:r>
      <w:r w:rsidRPr="003F2212">
        <w:rPr>
          <w:rFonts w:ascii="Quicksand Book" w:hAnsi="Quicksand Book"/>
          <w:color w:val="0070C0"/>
          <w:sz w:val="24"/>
          <w:szCs w:val="24"/>
        </w:rPr>
        <w:t xml:space="preserve"> – des souri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s</w:t>
      </w:r>
      <w:r w:rsidRPr="003F2212">
        <w:rPr>
          <w:rFonts w:ascii="Quicksand Book" w:hAnsi="Quicksand Book"/>
          <w:color w:val="0070C0"/>
          <w:sz w:val="24"/>
          <w:szCs w:val="24"/>
        </w:rPr>
        <w:t> ; un ne</w:t>
      </w:r>
      <w:r w:rsidRPr="003F2212">
        <w:rPr>
          <w:rFonts w:ascii="Quicksand Book" w:hAnsi="Quicksand Book"/>
          <w:color w:val="FF0000"/>
          <w:sz w:val="24"/>
          <w:szCs w:val="24"/>
        </w:rPr>
        <w:t>z</w:t>
      </w:r>
      <w:r w:rsidRPr="003F2212">
        <w:rPr>
          <w:rFonts w:ascii="Quicksand Book" w:hAnsi="Quicksand Book"/>
          <w:color w:val="0070C0"/>
          <w:sz w:val="24"/>
          <w:szCs w:val="24"/>
        </w:rPr>
        <w:t>-des ne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z</w:t>
      </w:r>
      <w:r w:rsidRPr="003F2212">
        <w:rPr>
          <w:rFonts w:ascii="Quicksand Book" w:hAnsi="Quicksand Book"/>
          <w:color w:val="0070C0"/>
          <w:sz w:val="24"/>
          <w:szCs w:val="24"/>
        </w:rPr>
        <w:t> ; un pri</w:t>
      </w:r>
      <w:r w:rsidRPr="003F2212">
        <w:rPr>
          <w:rFonts w:ascii="Quicksand Book" w:hAnsi="Quicksand Book"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0070C0"/>
          <w:sz w:val="24"/>
          <w:szCs w:val="24"/>
        </w:rPr>
        <w:t xml:space="preserve"> – des pri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</w:p>
    <w:p w:rsidR="003F2212" w:rsidRPr="003F2212" w:rsidRDefault="003F2212" w:rsidP="003F2212">
      <w:pPr>
        <w:ind w:left="720"/>
        <w:contextualSpacing/>
        <w:rPr>
          <w:rFonts w:ascii="Quicksand Book" w:hAnsi="Quicksand Book"/>
          <w:color w:val="0070C0"/>
          <w:sz w:val="24"/>
          <w:szCs w:val="24"/>
        </w:rPr>
      </w:pPr>
    </w:p>
    <w:p w:rsidR="003F2212" w:rsidRPr="003F2212" w:rsidRDefault="003F2212" w:rsidP="003F2212">
      <w:pPr>
        <w:numPr>
          <w:ilvl w:val="0"/>
          <w:numId w:val="1"/>
        </w:numPr>
        <w:contextualSpacing/>
        <w:rPr>
          <w:rFonts w:ascii="Quicksand Book" w:hAnsi="Quicksand Book"/>
          <w:color w:val="0070C0"/>
          <w:sz w:val="24"/>
          <w:szCs w:val="24"/>
        </w:rPr>
      </w:pPr>
      <w:r w:rsidRPr="003F2212">
        <w:rPr>
          <w:rFonts w:ascii="Quicksand Book" w:hAnsi="Quicksand Book"/>
          <w:b/>
          <w:color w:val="0070C0"/>
          <w:sz w:val="24"/>
          <w:szCs w:val="24"/>
          <w:u w:val="single"/>
        </w:rPr>
        <w:t>Les noms en –</w:t>
      </w:r>
      <w:r w:rsidRPr="003F2212">
        <w:rPr>
          <w:rFonts w:ascii="Quicksand Book" w:hAnsi="Quicksand Book"/>
          <w:b/>
          <w:color w:val="FF0000"/>
          <w:sz w:val="24"/>
          <w:szCs w:val="24"/>
          <w:u w:val="single"/>
        </w:rPr>
        <w:t xml:space="preserve"> ou</w:t>
      </w:r>
      <w:r w:rsidRPr="003F2212">
        <w:rPr>
          <w:rFonts w:ascii="Quicksand Book" w:hAnsi="Quicksand Book"/>
          <w:color w:val="FF0000"/>
          <w:sz w:val="24"/>
          <w:szCs w:val="24"/>
          <w:u w:val="single"/>
        </w:rPr>
        <w:t xml:space="preserve"> </w:t>
      </w:r>
      <w:r w:rsidRPr="003F2212">
        <w:rPr>
          <w:rFonts w:ascii="Quicksand Book" w:hAnsi="Quicksand Book"/>
          <w:color w:val="0070C0"/>
          <w:sz w:val="24"/>
          <w:szCs w:val="24"/>
          <w:u w:val="single"/>
        </w:rPr>
        <w:t xml:space="preserve">prennent un </w:t>
      </w:r>
      <w:r w:rsidRPr="003F2212">
        <w:rPr>
          <w:rFonts w:ascii="Quicksand Book" w:hAnsi="Quicksand Book"/>
          <w:b/>
          <w:color w:val="0070C0"/>
          <w:sz w:val="24"/>
          <w:szCs w:val="24"/>
          <w:u w:val="single"/>
        </w:rPr>
        <w:t>–s</w:t>
      </w:r>
      <w:r w:rsidRPr="003F2212">
        <w:rPr>
          <w:rFonts w:ascii="Quicksand Book" w:hAnsi="Quicksand Book"/>
          <w:color w:val="0070C0"/>
          <w:sz w:val="24"/>
          <w:szCs w:val="24"/>
          <w:u w:val="single"/>
        </w:rPr>
        <w:t xml:space="preserve"> au pluriel</w:t>
      </w:r>
      <w:r w:rsidRPr="003F2212">
        <w:rPr>
          <w:rFonts w:ascii="Quicksand Book" w:hAnsi="Quicksand Book"/>
          <w:color w:val="0070C0"/>
          <w:sz w:val="24"/>
          <w:szCs w:val="24"/>
        </w:rPr>
        <w:t> : un clou – des clou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s</w:t>
      </w:r>
    </w:p>
    <w:p w:rsidR="003F2212" w:rsidRPr="003F2212" w:rsidRDefault="003F2212" w:rsidP="003F2212">
      <w:pPr>
        <w:ind w:left="720"/>
        <w:contextualSpacing/>
        <w:rPr>
          <w:rFonts w:ascii="Quicksand Book" w:hAnsi="Quicksand Book"/>
          <w:color w:val="0070C0"/>
          <w:sz w:val="24"/>
          <w:szCs w:val="24"/>
        </w:rPr>
      </w:pPr>
    </w:p>
    <w:p w:rsidR="003F2212" w:rsidRPr="003F2212" w:rsidRDefault="003F2212" w:rsidP="003F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color w:val="FF0000"/>
          <w:sz w:val="24"/>
          <w:szCs w:val="24"/>
        </w:rPr>
      </w:pPr>
      <w:r w:rsidRPr="003F2212">
        <w:rPr>
          <w:rFonts w:ascii="Quicksand Book" w:hAnsi="Quicksand Book"/>
          <w:color w:val="FF0000"/>
          <w:sz w:val="24"/>
          <w:szCs w:val="24"/>
        </w:rPr>
        <w:t>Sauf : un bijou – des bijou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FF0000"/>
          <w:sz w:val="24"/>
          <w:szCs w:val="24"/>
        </w:rPr>
        <w:t> ; un caillou – des caillou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FF0000"/>
          <w:sz w:val="24"/>
          <w:szCs w:val="24"/>
        </w:rPr>
        <w:t> ; un chou – des chou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FF0000"/>
          <w:sz w:val="24"/>
          <w:szCs w:val="24"/>
        </w:rPr>
        <w:t> ;</w:t>
      </w:r>
    </w:p>
    <w:p w:rsidR="003F2212" w:rsidRPr="003F2212" w:rsidRDefault="003F2212" w:rsidP="003F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color w:val="FF0000"/>
          <w:sz w:val="24"/>
          <w:szCs w:val="24"/>
        </w:rPr>
      </w:pPr>
      <w:proofErr w:type="gramStart"/>
      <w:r w:rsidRPr="003F2212">
        <w:rPr>
          <w:rFonts w:ascii="Quicksand Book" w:hAnsi="Quicksand Book"/>
          <w:color w:val="FF0000"/>
          <w:sz w:val="24"/>
          <w:szCs w:val="24"/>
        </w:rPr>
        <w:t>un</w:t>
      </w:r>
      <w:proofErr w:type="gramEnd"/>
      <w:r w:rsidRPr="003F2212">
        <w:rPr>
          <w:rFonts w:ascii="Quicksand Book" w:hAnsi="Quicksand Book"/>
          <w:color w:val="FF0000"/>
          <w:sz w:val="24"/>
          <w:szCs w:val="24"/>
        </w:rPr>
        <w:t xml:space="preserve"> genou – des genou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FF0000"/>
          <w:sz w:val="24"/>
          <w:szCs w:val="24"/>
        </w:rPr>
        <w:t> ; un hibou – des hibou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FF0000"/>
          <w:sz w:val="24"/>
          <w:szCs w:val="24"/>
        </w:rPr>
        <w:t> ; un joujou – des joujou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  <w:r w:rsidRPr="003F2212">
        <w:rPr>
          <w:rFonts w:ascii="Quicksand Book" w:hAnsi="Quicksand Book"/>
          <w:color w:val="FF0000"/>
          <w:sz w:val="24"/>
          <w:szCs w:val="24"/>
        </w:rPr>
        <w:t> ; un pou – des pou</w:t>
      </w:r>
      <w:r w:rsidRPr="003F2212">
        <w:rPr>
          <w:rFonts w:ascii="Quicksand Book" w:hAnsi="Quicksand Book"/>
          <w:b/>
          <w:color w:val="FF0000"/>
          <w:sz w:val="24"/>
          <w:szCs w:val="24"/>
        </w:rPr>
        <w:t>x</w:t>
      </w:r>
    </w:p>
    <w:p w:rsidR="00AD5FB3" w:rsidRDefault="00AD5FB3">
      <w:pPr>
        <w:rPr>
          <w:color w:val="FF0000"/>
        </w:rPr>
      </w:pPr>
    </w:p>
    <w:p w:rsidR="003F2212" w:rsidRDefault="003F2212">
      <w:pPr>
        <w:rPr>
          <w:color w:val="FF0000"/>
        </w:rPr>
      </w:pPr>
      <w:bookmarkStart w:id="0" w:name="_GoBack"/>
      <w:bookmarkEnd w:id="0"/>
    </w:p>
    <w:p w:rsidR="003F2212" w:rsidRDefault="003F2212">
      <w:pPr>
        <w:rPr>
          <w:color w:val="FF0000"/>
        </w:rPr>
      </w:pPr>
    </w:p>
    <w:p w:rsidR="003F2212" w:rsidRPr="003F2212" w:rsidRDefault="003F2212">
      <w:pPr>
        <w:rPr>
          <w:color w:val="FF0000"/>
        </w:rPr>
      </w:pPr>
    </w:p>
    <w:sectPr w:rsidR="003F2212" w:rsidRPr="003F2212" w:rsidSect="003F2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DBD"/>
    <w:multiLevelType w:val="hybridMultilevel"/>
    <w:tmpl w:val="1926343A"/>
    <w:lvl w:ilvl="0" w:tplc="167634C6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12"/>
    <w:rsid w:val="003F2212"/>
    <w:rsid w:val="00A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2ahUKEwjHtuaktYziAhVDWBoKHV6eAG0QjRx6BAgBEAU&amp;url=https://education.toutcomment.com/article/on-dit-un-ou-une-orthographe-13130.html&amp;psig=AOvVaw0BYIUcuagjpXrmq6aYhmTn&amp;ust=1557421472795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2020-03-25T10:31:00Z</dcterms:created>
  <dcterms:modified xsi:type="dcterms:W3CDTF">2020-03-25T10:36:00Z</dcterms:modified>
</cp:coreProperties>
</file>